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871" w:rsidRDefault="00194871" w:rsidP="001948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0C24A7" w:rsidRDefault="000C24A7" w:rsidP="000C24A7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0C24A7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Приложение</w:t>
      </w:r>
    </w:p>
    <w:p w:rsidR="00136B0B" w:rsidRPr="000C24A7" w:rsidRDefault="00136B0B" w:rsidP="000C24A7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0C24A7" w:rsidRPr="000C24A7" w:rsidRDefault="000C24A7" w:rsidP="000C24A7">
      <w:pPr>
        <w:spacing w:after="0" w:line="240" w:lineRule="auto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  <w:r w:rsidRPr="000C24A7">
        <w:rPr>
          <w:rStyle w:val="markdown-word"/>
          <w:rFonts w:ascii="Times New Roman" w:hAnsi="Times New Roman" w:cs="Times New Roman"/>
          <w:sz w:val="28"/>
          <w:szCs w:val="28"/>
          <w:shd w:val="clear" w:color="auto" w:fill="FFFFFF"/>
        </w:rPr>
        <w:t>Важное изменение: с 1 марта 2026 года выдача справок МСЭ  на розовых бланках прекращена!</w:t>
      </w:r>
    </w:p>
    <w:p w:rsidR="000C24A7" w:rsidRDefault="000C24A7" w:rsidP="000C24A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194871" w:rsidRPr="00194871" w:rsidRDefault="00194871" w:rsidP="000C24A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9487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С 1 марта 2026 года документы-результаты медико-социальной экспертизы,  в том числе справка, подтверждающая факт установления инвалидности и справка о результатах установления степени утраты профессиональной трудоспособности (далее – Справки) формируются в электронном виде и направляются инвалиду в личный кабинет на «Единый портал государственных и муниципальных услуг (функций)» (далее – ЕПГУ).</w:t>
      </w:r>
    </w:p>
    <w:p w:rsidR="00194871" w:rsidRPr="00194871" w:rsidRDefault="00194871" w:rsidP="000C24A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u w:val="single"/>
          <w:lang w:eastAsia="ru-RU"/>
        </w:rPr>
      </w:pPr>
      <w:r w:rsidRPr="00194871">
        <w:rPr>
          <w:rFonts w:ascii="Times New Roman" w:eastAsia="Times New Roman" w:hAnsi="Times New Roman" w:cs="Times New Roman"/>
          <w:b/>
          <w:color w:val="262626"/>
          <w:sz w:val="28"/>
          <w:szCs w:val="28"/>
          <w:u w:val="single"/>
          <w:lang w:eastAsia="ru-RU"/>
        </w:rPr>
        <w:t>Справки будут приниматься всеми ведомствами без дополнительных подтверждений.</w:t>
      </w:r>
    </w:p>
    <w:p w:rsidR="00A56B1C" w:rsidRDefault="00194871" w:rsidP="000C24A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proofErr w:type="gramStart"/>
      <w:r w:rsidRPr="0019487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При отсутствии возможности направления в личный кабинет инвалид</w:t>
      </w:r>
      <w:r w:rsidR="00A56B1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а </w:t>
      </w:r>
      <w:r w:rsidRPr="0019487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на ЕПГУ (его законного или уполномоченного представителя) Справки, индивидуальная программа реабилитации и </w:t>
      </w:r>
      <w:proofErr w:type="spellStart"/>
      <w:r w:rsidRPr="0019487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абилитации</w:t>
      </w:r>
      <w:proofErr w:type="spellEnd"/>
      <w:r w:rsidRPr="0019487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инвалида, программа реабилитации пострадавшего в результате несчастного случая на производстве и профессионального заболевания оформляются на бумажном носителе, заверяются печатью федерального учреждения медико-социальной экспертизы и направляются инвалиду (его законному или уполномоченному представителю) заказным почтовым отправлением.</w:t>
      </w:r>
      <w:proofErr w:type="gramEnd"/>
    </w:p>
    <w:p w:rsidR="00194871" w:rsidRPr="00194871" w:rsidRDefault="00194871" w:rsidP="0019487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19487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По желанию гражданина вышеуказанные документы, заверенные подписью руководителя и печатью федерального учреждения медико-социальной экспертизы, можно получить на бумажном носителе.</w:t>
      </w:r>
    </w:p>
    <w:p w:rsidR="00194871" w:rsidRPr="00194871" w:rsidRDefault="00194871" w:rsidP="0019487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19487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Справки, выданные </w:t>
      </w:r>
      <w:r w:rsidRPr="00194871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до 1 марта 2026 года</w:t>
      </w:r>
      <w:r w:rsidRPr="0019487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, сохраняют свою юридическую силу в течение всего срока установленной инвалидности.</w:t>
      </w:r>
    </w:p>
    <w:p w:rsidR="00194871" w:rsidRPr="00194871" w:rsidRDefault="00194871" w:rsidP="0019487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19487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Для подтверждения статуса инвалида гражданин может использовать как бумажный документ, так и цифровое удостоверение в </w:t>
      </w:r>
      <w:proofErr w:type="spellStart"/>
      <w:r w:rsidRPr="0019487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мессенджере</w:t>
      </w:r>
      <w:proofErr w:type="spellEnd"/>
      <w:r w:rsidRPr="0019487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MAX.</w:t>
      </w:r>
    </w:p>
    <w:p w:rsidR="00194871" w:rsidRPr="00194871" w:rsidRDefault="000C24A7" w:rsidP="00194871">
      <w:pPr>
        <w:shd w:val="clear" w:color="auto" w:fill="FFFFFF"/>
        <w:spacing w:before="100" w:beforeAutospacing="1" w:after="100" w:afterAutospacing="1" w:line="240" w:lineRule="auto"/>
        <w:jc w:val="center"/>
      </w:pPr>
      <w:r w:rsidRPr="000C24A7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-49999</wp:posOffset>
            </wp:positionH>
            <wp:positionV relativeFrom="paragraph">
              <wp:posOffset>237655</wp:posOffset>
            </wp:positionV>
            <wp:extent cx="6033494" cy="3164619"/>
            <wp:effectExtent l="19050" t="0" r="5356" b="0"/>
            <wp:wrapNone/>
            <wp:docPr id="3" name="Рисунок 2" descr="2026-04-27_15-25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4-27_15-25-4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494" cy="3164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4871" w:rsidRPr="00194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72A1C"/>
    <w:multiLevelType w:val="hybridMultilevel"/>
    <w:tmpl w:val="7212A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4681F"/>
    <w:rsid w:val="000C24A7"/>
    <w:rsid w:val="00136B0B"/>
    <w:rsid w:val="0014681F"/>
    <w:rsid w:val="00194871"/>
    <w:rsid w:val="00575554"/>
    <w:rsid w:val="00A56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94871"/>
    <w:rPr>
      <w:b/>
      <w:bCs/>
    </w:rPr>
  </w:style>
  <w:style w:type="paragraph" w:styleId="a4">
    <w:name w:val="Normal (Web)"/>
    <w:basedOn w:val="a"/>
    <w:uiPriority w:val="99"/>
    <w:semiHidden/>
    <w:unhideWhenUsed/>
    <w:rsid w:val="00194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4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87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94871"/>
    <w:pPr>
      <w:ind w:left="720"/>
      <w:contextualSpacing/>
    </w:pPr>
  </w:style>
  <w:style w:type="character" w:customStyle="1" w:styleId="markdown-word">
    <w:name w:val="markdown-word"/>
    <w:basedOn w:val="a0"/>
    <w:rsid w:val="000C24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5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golubeva_as</dc:creator>
  <cp:keywords/>
  <dc:description/>
  <cp:lastModifiedBy>golubeva_as</cp:lastModifiedBy>
  <cp:revision>3</cp:revision>
  <dcterms:created xsi:type="dcterms:W3CDTF">2026-04-27T12:04:00Z</dcterms:created>
  <dcterms:modified xsi:type="dcterms:W3CDTF">2026-04-27T12:37:00Z</dcterms:modified>
</cp:coreProperties>
</file>